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4295BF17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4DB9F2C7" w:rsidR="00B47920" w:rsidRPr="00D47274" w:rsidRDefault="00964AAF" w:rsidP="4295BF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Children’s Creative Events Producer</w:t>
            </w:r>
          </w:p>
        </w:tc>
      </w:tr>
      <w:tr w:rsidR="00B47920" w14:paraId="414EC0DA" w14:textId="77777777" w:rsidTr="4295BF17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2D7E4C6C" w:rsidR="00B47920" w:rsidRPr="00D47274" w:rsidRDefault="00964AAF" w:rsidP="4295BF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Learning and Engagement</w:t>
            </w:r>
          </w:p>
        </w:tc>
      </w:tr>
      <w:tr w:rsidR="00B47920" w14:paraId="256B0306" w14:textId="77777777" w:rsidTr="4295BF17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787F4333" w:rsidR="00B47920" w:rsidRPr="00D47274" w:rsidRDefault="00964AAF" w:rsidP="4295BF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Casual Learning Assistants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36FCDF68" w14:textId="1CC4210D" w:rsidR="002E779A" w:rsidRPr="007E2A25" w:rsidRDefault="009E1312" w:rsidP="007E2A25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</w:t>
      </w:r>
      <w:r w:rsidR="00353C47">
        <w:t>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OVERALL</w:t>
      </w:r>
      <w:proofErr w:type="gramEnd"/>
      <w:r>
        <w:rPr>
          <w:b/>
          <w:bCs/>
          <w:sz w:val="28"/>
          <w:szCs w:val="28"/>
        </w:rPr>
        <w:t xml:space="preserve"> PURPOSE AND OBJECTIVE OF THE ROLE</w:t>
      </w:r>
    </w:p>
    <w:p w14:paraId="5150D1B8" w14:textId="4B613CA3" w:rsidR="00DD63D4" w:rsidRPr="00964AAF" w:rsidRDefault="00EB6916" w:rsidP="00D47274">
      <w:pPr>
        <w:spacing w:after="120"/>
        <w:jc w:val="both"/>
        <w:rPr>
          <w:b/>
          <w:bCs/>
        </w:rPr>
      </w:pPr>
      <w:r>
        <w:t xml:space="preserve">To </w:t>
      </w:r>
      <w:r w:rsidR="00964AAF" w:rsidRPr="00964AAF">
        <w:t xml:space="preserve">develop and deliver commercial events for children across CV </w:t>
      </w:r>
      <w:r w:rsidR="003438EF" w:rsidRPr="00964AAF">
        <w:t>Life</w:t>
      </w:r>
      <w:r w:rsidR="003438EF">
        <w:t xml:space="preserve"> Museum</w:t>
      </w:r>
      <w:r w:rsidR="00964AAF" w:rsidRPr="00964AAF">
        <w:t xml:space="preserve"> venues. </w:t>
      </w:r>
      <w:r>
        <w:t>R</w:t>
      </w:r>
      <w:r w:rsidR="00964AAF" w:rsidRPr="00964AAF">
        <w:t>esponsib</w:t>
      </w:r>
      <w:r>
        <w:t>ility</w:t>
      </w:r>
      <w:r w:rsidR="00964AAF" w:rsidRPr="00964AAF">
        <w:t xml:space="preserve"> for creating engaging events that aim to create lifelong memories for children, while also generating income to meet key targets and ensure the financial sustainability of CV</w:t>
      </w:r>
      <w:r w:rsidR="007E2A25">
        <w:t xml:space="preserve"> </w:t>
      </w:r>
      <w:r w:rsidR="00964AAF" w:rsidRPr="00964AAF">
        <w:t>Life venues.</w:t>
      </w:r>
      <w:r w:rsidR="00964AAF" w:rsidRPr="00964AAF">
        <w:rPr>
          <w:b/>
          <w:bCs/>
        </w:rPr>
        <w:t xml:space="preserve"> </w:t>
      </w:r>
    </w:p>
    <w:p w14:paraId="1B918E09" w14:textId="3A02BDCC" w:rsidR="00A671F7" w:rsidRPr="002E779A" w:rsidRDefault="00A671F7" w:rsidP="00D47274">
      <w:pPr>
        <w:spacing w:after="0"/>
        <w:jc w:val="both"/>
        <w:rPr>
          <w:b/>
          <w:bCs/>
          <w:i/>
          <w:iCs/>
          <w:sz w:val="28"/>
          <w:szCs w:val="28"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4C8A2787" w14:textId="086DE072" w:rsidR="00B42B74" w:rsidRPr="003438EF" w:rsidRDefault="00B42B74" w:rsidP="00B42B74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t>To sustain and grow an engaging children’s</w:t>
      </w:r>
      <w:r w:rsidR="00B42BB0" w:rsidRPr="003438EF">
        <w:rPr>
          <w:rFonts w:cstheme="minorHAnsi"/>
          <w:sz w:val="22"/>
          <w:szCs w:val="22"/>
        </w:rPr>
        <w:t xml:space="preserve"> cultural</w:t>
      </w:r>
      <w:r w:rsidRPr="003438EF">
        <w:rPr>
          <w:rFonts w:cstheme="minorHAnsi"/>
          <w:sz w:val="22"/>
          <w:szCs w:val="22"/>
        </w:rPr>
        <w:t xml:space="preserve"> events programme to increase the economic prosperity of CV</w:t>
      </w:r>
      <w:r w:rsidR="007E2A25" w:rsidRPr="003438EF">
        <w:rPr>
          <w:rFonts w:cstheme="minorHAnsi"/>
          <w:sz w:val="22"/>
          <w:szCs w:val="22"/>
        </w:rPr>
        <w:t xml:space="preserve"> </w:t>
      </w:r>
      <w:r w:rsidRPr="003438EF">
        <w:rPr>
          <w:rFonts w:cstheme="minorHAnsi"/>
          <w:sz w:val="22"/>
          <w:szCs w:val="22"/>
        </w:rPr>
        <w:t>Life.</w:t>
      </w:r>
    </w:p>
    <w:p w14:paraId="5AA9F581" w14:textId="0F5629ED" w:rsidR="002861CF" w:rsidRPr="003438EF" w:rsidRDefault="002861CF" w:rsidP="002E779A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t>To</w:t>
      </w:r>
      <w:r w:rsidR="00B42B74" w:rsidRPr="003438EF">
        <w:rPr>
          <w:rFonts w:cstheme="minorHAnsi"/>
          <w:sz w:val="22"/>
          <w:szCs w:val="22"/>
        </w:rPr>
        <w:t xml:space="preserve"> coordinate</w:t>
      </w:r>
      <w:r w:rsidRPr="003438EF">
        <w:rPr>
          <w:rFonts w:cstheme="minorHAnsi"/>
          <w:sz w:val="22"/>
          <w:szCs w:val="22"/>
        </w:rPr>
        <w:t xml:space="preserve"> and deliver ongoing and </w:t>
      </w:r>
      <w:r w:rsidR="00B42B74" w:rsidRPr="003438EF">
        <w:rPr>
          <w:rFonts w:cstheme="minorHAnsi"/>
          <w:sz w:val="22"/>
          <w:szCs w:val="22"/>
        </w:rPr>
        <w:t>emerging</w:t>
      </w:r>
      <w:r w:rsidRPr="003438EF">
        <w:rPr>
          <w:rFonts w:cstheme="minorHAnsi"/>
          <w:sz w:val="22"/>
          <w:szCs w:val="22"/>
        </w:rPr>
        <w:t xml:space="preserve"> programmes</w:t>
      </w:r>
      <w:r w:rsidR="004D21EF" w:rsidRPr="003438EF">
        <w:rPr>
          <w:rFonts w:cstheme="minorHAnsi"/>
          <w:sz w:val="22"/>
          <w:szCs w:val="22"/>
        </w:rPr>
        <w:t xml:space="preserve"> with associated income targets</w:t>
      </w:r>
      <w:r w:rsidRPr="003438EF">
        <w:rPr>
          <w:rFonts w:cstheme="minorHAnsi"/>
          <w:sz w:val="22"/>
          <w:szCs w:val="22"/>
        </w:rPr>
        <w:t>, including Doze Under Dippy sleepover events, Lunt Roman Fort Residentials and birthday party package across museum venues.</w:t>
      </w:r>
    </w:p>
    <w:p w14:paraId="07012C68" w14:textId="1CC8D84F" w:rsidR="002861CF" w:rsidRPr="003438EF" w:rsidRDefault="00B42B74" w:rsidP="00BA7D97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t xml:space="preserve">Work closely with the Head of Learning and Engagement, Venue Managers and </w:t>
      </w:r>
      <w:r w:rsidR="00297DAA" w:rsidRPr="003438EF">
        <w:rPr>
          <w:rFonts w:cstheme="minorHAnsi"/>
          <w:sz w:val="22"/>
          <w:szCs w:val="22"/>
        </w:rPr>
        <w:t>the Marketing team</w:t>
      </w:r>
      <w:r w:rsidRPr="003438EF">
        <w:rPr>
          <w:rFonts w:cstheme="minorHAnsi"/>
          <w:sz w:val="22"/>
          <w:szCs w:val="22"/>
        </w:rPr>
        <w:t xml:space="preserve"> to</w:t>
      </w:r>
      <w:r w:rsidR="00BA7D97" w:rsidRPr="003438EF">
        <w:rPr>
          <w:rFonts w:cstheme="minorHAnsi"/>
          <w:sz w:val="22"/>
          <w:szCs w:val="22"/>
        </w:rPr>
        <w:t xml:space="preserve"> </w:t>
      </w:r>
      <w:r w:rsidR="00C51AB9" w:rsidRPr="003438EF">
        <w:rPr>
          <w:rFonts w:cstheme="minorHAnsi"/>
          <w:sz w:val="22"/>
          <w:szCs w:val="22"/>
        </w:rPr>
        <w:t xml:space="preserve">generate innovative new income streams </w:t>
      </w:r>
      <w:r w:rsidR="006941C3" w:rsidRPr="003438EF">
        <w:rPr>
          <w:rFonts w:cstheme="minorHAnsi"/>
          <w:sz w:val="22"/>
          <w:szCs w:val="22"/>
        </w:rPr>
        <w:t xml:space="preserve">targeted at </w:t>
      </w:r>
      <w:r w:rsidR="003B1094" w:rsidRPr="003438EF">
        <w:rPr>
          <w:rFonts w:cstheme="minorHAnsi"/>
          <w:sz w:val="22"/>
          <w:szCs w:val="22"/>
        </w:rPr>
        <w:t>t</w:t>
      </w:r>
      <w:r w:rsidR="006941C3" w:rsidRPr="003438EF">
        <w:rPr>
          <w:rFonts w:cstheme="minorHAnsi"/>
          <w:sz w:val="22"/>
          <w:szCs w:val="22"/>
        </w:rPr>
        <w:t>he family market.</w:t>
      </w:r>
    </w:p>
    <w:p w14:paraId="5D48AF1F" w14:textId="40A64DB8" w:rsidR="00C4593E" w:rsidRPr="003438EF" w:rsidRDefault="00783001" w:rsidP="00BA7D97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t xml:space="preserve">Working with the Head of Learning &amp; Engagement </w:t>
      </w:r>
      <w:r w:rsidR="00D408FC" w:rsidRPr="003438EF">
        <w:rPr>
          <w:rFonts w:cstheme="minorHAnsi"/>
          <w:sz w:val="22"/>
          <w:szCs w:val="22"/>
        </w:rPr>
        <w:t>to create</w:t>
      </w:r>
      <w:r w:rsidR="00F26ABA" w:rsidRPr="003438EF">
        <w:rPr>
          <w:rFonts w:cstheme="minorHAnsi"/>
          <w:sz w:val="22"/>
          <w:szCs w:val="22"/>
        </w:rPr>
        <w:t xml:space="preserve"> </w:t>
      </w:r>
      <w:r w:rsidR="00E53386" w:rsidRPr="003438EF">
        <w:rPr>
          <w:rFonts w:cstheme="minorHAnsi"/>
          <w:sz w:val="22"/>
          <w:szCs w:val="22"/>
        </w:rPr>
        <w:t>profitable</w:t>
      </w:r>
      <w:r w:rsidR="00C34EFF" w:rsidRPr="003438EF">
        <w:rPr>
          <w:rFonts w:cstheme="minorHAnsi"/>
          <w:sz w:val="22"/>
          <w:szCs w:val="22"/>
        </w:rPr>
        <w:t xml:space="preserve"> children’s</w:t>
      </w:r>
      <w:r w:rsidR="00F26ABA" w:rsidRPr="003438EF">
        <w:rPr>
          <w:rFonts w:cstheme="minorHAnsi"/>
          <w:sz w:val="22"/>
          <w:szCs w:val="22"/>
        </w:rPr>
        <w:t xml:space="preserve"> event</w:t>
      </w:r>
      <w:r w:rsidR="00E53386" w:rsidRPr="003438EF">
        <w:rPr>
          <w:rFonts w:cstheme="minorHAnsi"/>
          <w:sz w:val="22"/>
          <w:szCs w:val="22"/>
        </w:rPr>
        <w:t xml:space="preserve">s, </w:t>
      </w:r>
      <w:r w:rsidR="00122F37" w:rsidRPr="003438EF">
        <w:rPr>
          <w:rFonts w:cstheme="minorHAnsi"/>
          <w:sz w:val="22"/>
          <w:szCs w:val="22"/>
        </w:rPr>
        <w:t xml:space="preserve">analysing and reviewing income and expenditure </w:t>
      </w:r>
      <w:r w:rsidR="00350B28" w:rsidRPr="003438EF">
        <w:rPr>
          <w:rFonts w:cstheme="minorHAnsi"/>
          <w:sz w:val="22"/>
          <w:szCs w:val="22"/>
        </w:rPr>
        <w:t xml:space="preserve">and contributing to </w:t>
      </w:r>
      <w:r w:rsidR="006720BC" w:rsidRPr="003438EF">
        <w:rPr>
          <w:rFonts w:cstheme="minorHAnsi"/>
          <w:sz w:val="22"/>
          <w:szCs w:val="22"/>
        </w:rPr>
        <w:t xml:space="preserve">regular reviews of </w:t>
      </w:r>
      <w:r w:rsidR="005C67C8" w:rsidRPr="003438EF">
        <w:rPr>
          <w:rFonts w:cstheme="minorHAnsi"/>
          <w:sz w:val="22"/>
          <w:szCs w:val="22"/>
        </w:rPr>
        <w:t>the model.</w:t>
      </w:r>
    </w:p>
    <w:p w14:paraId="2EC84F10" w14:textId="54C971A4" w:rsidR="00D76527" w:rsidRPr="003438EF" w:rsidRDefault="00D76527" w:rsidP="00BA7D97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t xml:space="preserve">Respond to and manage all enquiries related to </w:t>
      </w:r>
      <w:r w:rsidR="009D3A02" w:rsidRPr="003438EF">
        <w:rPr>
          <w:rFonts w:cstheme="minorHAnsi"/>
          <w:sz w:val="22"/>
          <w:szCs w:val="22"/>
        </w:rPr>
        <w:t xml:space="preserve">bookings for children’s events and act as the point of contact for </w:t>
      </w:r>
      <w:r w:rsidR="0004748A" w:rsidRPr="003438EF">
        <w:rPr>
          <w:rFonts w:cstheme="minorHAnsi"/>
          <w:sz w:val="22"/>
          <w:szCs w:val="22"/>
        </w:rPr>
        <w:t>bookers in the lead up and on the day of the event.</w:t>
      </w:r>
    </w:p>
    <w:p w14:paraId="15D6A84D" w14:textId="77682A9A" w:rsidR="00460468" w:rsidRPr="003438EF" w:rsidRDefault="00460468" w:rsidP="00BA7D97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t xml:space="preserve">Deliver an excellent customer experience ensuring that </w:t>
      </w:r>
      <w:r w:rsidR="001C17D0" w:rsidRPr="003438EF">
        <w:rPr>
          <w:rFonts w:cstheme="minorHAnsi"/>
          <w:sz w:val="22"/>
          <w:szCs w:val="22"/>
        </w:rPr>
        <w:t>expectations are met and delivering</w:t>
      </w:r>
      <w:r w:rsidR="005F53DD" w:rsidRPr="003438EF">
        <w:rPr>
          <w:rFonts w:cstheme="minorHAnsi"/>
          <w:sz w:val="22"/>
          <w:szCs w:val="22"/>
        </w:rPr>
        <w:t xml:space="preserve"> high levels of satisfaction</w:t>
      </w:r>
    </w:p>
    <w:p w14:paraId="53D10AE8" w14:textId="60E97285" w:rsidR="00297DAA" w:rsidRPr="003438EF" w:rsidRDefault="002861CF" w:rsidP="00297DAA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t xml:space="preserve">Schedule, train and supervise </w:t>
      </w:r>
      <w:r w:rsidR="000B1E63">
        <w:rPr>
          <w:rFonts w:cstheme="minorHAnsi"/>
          <w:sz w:val="22"/>
          <w:szCs w:val="22"/>
        </w:rPr>
        <w:t>C</w:t>
      </w:r>
      <w:r w:rsidRPr="003438EF">
        <w:rPr>
          <w:rFonts w:cstheme="minorHAnsi"/>
          <w:sz w:val="22"/>
          <w:szCs w:val="22"/>
        </w:rPr>
        <w:t>asual Learning Assistants</w:t>
      </w:r>
      <w:r w:rsidR="004779BE" w:rsidRPr="003438EF">
        <w:rPr>
          <w:rFonts w:cstheme="minorHAnsi"/>
          <w:sz w:val="22"/>
          <w:szCs w:val="22"/>
        </w:rPr>
        <w:t xml:space="preserve"> and volunteers</w:t>
      </w:r>
      <w:r w:rsidRPr="003438EF">
        <w:rPr>
          <w:rFonts w:cstheme="minorHAnsi"/>
          <w:sz w:val="22"/>
          <w:szCs w:val="22"/>
        </w:rPr>
        <w:t xml:space="preserve"> to meet programme delivery needs, within delegated budgets.</w:t>
      </w:r>
    </w:p>
    <w:p w14:paraId="2AE8A510" w14:textId="32573110" w:rsidR="002E779A" w:rsidRPr="003438EF" w:rsidRDefault="00297DAA" w:rsidP="007E2A25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t xml:space="preserve">Develop relationships with key stakeholders to grow the children’s events audience; actively </w:t>
      </w:r>
      <w:r w:rsidR="00622928" w:rsidRPr="003438EF">
        <w:rPr>
          <w:rFonts w:cstheme="minorHAnsi"/>
          <w:sz w:val="22"/>
          <w:szCs w:val="22"/>
        </w:rPr>
        <w:t>upselling the offer to</w:t>
      </w:r>
      <w:r w:rsidR="00741BAC" w:rsidRPr="003438EF">
        <w:rPr>
          <w:rFonts w:cstheme="minorHAnsi"/>
          <w:sz w:val="22"/>
          <w:szCs w:val="22"/>
        </w:rPr>
        <w:t xml:space="preserve"> partner organisations,</w:t>
      </w:r>
      <w:r w:rsidRPr="003438EF">
        <w:rPr>
          <w:rFonts w:cstheme="minorHAnsi"/>
          <w:sz w:val="22"/>
          <w:szCs w:val="22"/>
        </w:rPr>
        <w:t xml:space="preserve"> community leaders, schools and families,</w:t>
      </w:r>
      <w:r w:rsidR="00741BAC" w:rsidRPr="003438EF">
        <w:rPr>
          <w:rFonts w:cstheme="minorHAnsi"/>
          <w:sz w:val="22"/>
          <w:szCs w:val="22"/>
        </w:rPr>
        <w:t xml:space="preserve"> whilst</w:t>
      </w:r>
      <w:r w:rsidRPr="003438EF">
        <w:rPr>
          <w:rFonts w:cstheme="minorHAnsi"/>
          <w:sz w:val="22"/>
          <w:szCs w:val="22"/>
        </w:rPr>
        <w:t xml:space="preserve"> integrating Arts Council England </w:t>
      </w:r>
      <w:r w:rsidR="007E2A25" w:rsidRPr="003438EF">
        <w:rPr>
          <w:rFonts w:cstheme="minorHAnsi"/>
          <w:sz w:val="22"/>
          <w:szCs w:val="22"/>
        </w:rPr>
        <w:t>investment principles into the ongoing programme development.</w:t>
      </w:r>
    </w:p>
    <w:p w14:paraId="1F7620DE" w14:textId="164499C9" w:rsidR="00E8011A" w:rsidRDefault="000A3DC8" w:rsidP="007E2A25">
      <w:pPr>
        <w:pStyle w:val="ListParagraph"/>
        <w:numPr>
          <w:ilvl w:val="0"/>
          <w:numId w:val="4"/>
        </w:numPr>
        <w:ind w:left="567" w:hanging="567"/>
        <w:jc w:val="both"/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lastRenderedPageBreak/>
        <w:t>O</w:t>
      </w:r>
      <w:r w:rsidR="00841C46" w:rsidRPr="003438EF">
        <w:rPr>
          <w:rFonts w:cstheme="minorHAnsi"/>
          <w:sz w:val="22"/>
          <w:szCs w:val="22"/>
        </w:rPr>
        <w:t xml:space="preserve">versee staffing </w:t>
      </w:r>
      <w:r w:rsidR="00883D26" w:rsidRPr="003438EF">
        <w:rPr>
          <w:rFonts w:cstheme="minorHAnsi"/>
          <w:sz w:val="22"/>
          <w:szCs w:val="22"/>
        </w:rPr>
        <w:t xml:space="preserve">and delivery of children’s events and </w:t>
      </w:r>
      <w:r w:rsidR="005579FD" w:rsidRPr="003438EF">
        <w:rPr>
          <w:rFonts w:cstheme="minorHAnsi"/>
          <w:sz w:val="22"/>
          <w:szCs w:val="22"/>
        </w:rPr>
        <w:t>ensuring compliance with health a</w:t>
      </w:r>
      <w:r w:rsidR="000C54BB" w:rsidRPr="003438EF">
        <w:rPr>
          <w:rFonts w:cstheme="minorHAnsi"/>
          <w:sz w:val="22"/>
          <w:szCs w:val="22"/>
        </w:rPr>
        <w:t>n</w:t>
      </w:r>
      <w:r w:rsidR="005579FD" w:rsidRPr="003438EF">
        <w:rPr>
          <w:rFonts w:cstheme="minorHAnsi"/>
          <w:sz w:val="22"/>
          <w:szCs w:val="22"/>
        </w:rPr>
        <w:t xml:space="preserve">d safety, </w:t>
      </w:r>
      <w:r w:rsidR="00936ACE" w:rsidRPr="003438EF">
        <w:rPr>
          <w:rFonts w:cstheme="minorHAnsi"/>
          <w:sz w:val="22"/>
          <w:szCs w:val="22"/>
        </w:rPr>
        <w:t>hygiene and allergy requirements</w:t>
      </w:r>
      <w:r w:rsidR="00351592" w:rsidRPr="003438EF">
        <w:rPr>
          <w:rFonts w:cstheme="minorHAnsi"/>
          <w:sz w:val="22"/>
          <w:szCs w:val="22"/>
        </w:rPr>
        <w:t>.</w:t>
      </w:r>
    </w:p>
    <w:p w14:paraId="5436046A" w14:textId="2A335E4B" w:rsidR="0097734C" w:rsidRPr="003438EF" w:rsidRDefault="0097734C" w:rsidP="003269A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3438EF">
        <w:rPr>
          <w:rFonts w:cstheme="minorHAnsi"/>
          <w:sz w:val="22"/>
          <w:szCs w:val="22"/>
        </w:rPr>
        <w:t>The post holder may be required to act as the Designated Premises Supervisor for specific events and to act as Step Up Duty Manager when required</w:t>
      </w:r>
    </w:p>
    <w:p w14:paraId="022D9DF0" w14:textId="77777777" w:rsidR="0097734C" w:rsidRPr="003438EF" w:rsidRDefault="0097734C" w:rsidP="003438EF">
      <w:pPr>
        <w:pStyle w:val="ListParagraph"/>
        <w:ind w:left="567"/>
        <w:jc w:val="both"/>
        <w:rPr>
          <w:rFonts w:cstheme="minorHAnsi"/>
          <w:sz w:val="22"/>
          <w:szCs w:val="22"/>
        </w:rPr>
      </w:pPr>
    </w:p>
    <w:p w14:paraId="4754D6E0" w14:textId="77777777" w:rsidR="007E2A25" w:rsidRPr="003438EF" w:rsidRDefault="007E2A25" w:rsidP="007E2A25">
      <w:pPr>
        <w:pStyle w:val="ListParagraph"/>
        <w:ind w:left="567"/>
        <w:jc w:val="both"/>
        <w:rPr>
          <w:rFonts w:cstheme="minorHAnsi"/>
          <w:sz w:val="22"/>
          <w:szCs w:val="22"/>
        </w:rPr>
      </w:pPr>
    </w:p>
    <w:p w14:paraId="65A590D0" w14:textId="5E61DE52" w:rsidR="007E2A25" w:rsidRPr="003438EF" w:rsidRDefault="000D5B3B" w:rsidP="007E2A25">
      <w:pPr>
        <w:spacing w:after="120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t>This J</w:t>
      </w:r>
      <w:r w:rsidR="0035628A" w:rsidRPr="00D47274">
        <w:rPr>
          <w:rFonts w:cstheme="minorHAnsi"/>
          <w:shd w:val="clear" w:color="auto" w:fill="FFFFFF"/>
        </w:rPr>
        <w:t xml:space="preserve">ob </w:t>
      </w:r>
      <w:r w:rsidRPr="00D47274">
        <w:rPr>
          <w:rFonts w:cstheme="minorHAnsi"/>
          <w:shd w:val="clear" w:color="auto" w:fill="FFFFFF"/>
        </w:rPr>
        <w:t>D</w:t>
      </w:r>
      <w:r w:rsidR="0035628A" w:rsidRPr="00D47274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 w:rsidR="007E2A25">
        <w:rPr>
          <w:rFonts w:cstheme="minorHAnsi"/>
          <w:shd w:val="clear" w:color="auto" w:fill="FFFFFF"/>
        </w:rPr>
        <w:t>.</w:t>
      </w:r>
    </w:p>
    <w:p w14:paraId="333EE456" w14:textId="69A38AF6" w:rsidR="007E2A25" w:rsidRDefault="007E2A25" w:rsidP="007E2A25">
      <w:pPr>
        <w:spacing w:after="120"/>
        <w:jc w:val="both"/>
        <w:rPr>
          <w:rFonts w:cstheme="minorHAnsi"/>
          <w:shd w:val="clear" w:color="auto" w:fill="FFFFFF"/>
        </w:rPr>
      </w:pPr>
    </w:p>
    <w:p w14:paraId="18EAA2FD" w14:textId="20F36262" w:rsidR="00AF5B55" w:rsidRPr="007E2A25" w:rsidRDefault="00AF5B55" w:rsidP="007E2A25">
      <w:pPr>
        <w:spacing w:after="120"/>
        <w:jc w:val="both"/>
        <w:rPr>
          <w:rFonts w:cstheme="minorHAnsi"/>
          <w:shd w:val="clear" w:color="auto" w:fill="FFFFFF"/>
        </w:rPr>
      </w:pPr>
      <w:r>
        <w:rPr>
          <w:b/>
          <w:bCs/>
          <w:sz w:val="28"/>
          <w:szCs w:val="28"/>
        </w:rPr>
        <w:t>RESPONSIBILITIES FOR ALL EMPLOYEES</w:t>
      </w:r>
    </w:p>
    <w:p w14:paraId="26A4FE74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embrace and lead by example on the Company’s key values of PRIDE, PASSION and PERFORMANCE or those that might at any time be subsequently re-defined.</w:t>
      </w:r>
    </w:p>
    <w:p w14:paraId="22C2649C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support the Company’s commitment to providing a safe environment for children, young people and vulnerable adults, ensuring awareness of the Company’s Safeguarding Policy, Procedures and Practice Guidance, and to be vigilant, reporting any safeguarding concerns without delay. </w:t>
      </w:r>
    </w:p>
    <w:p w14:paraId="169A7E8E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undertake all duties and fully comply with </w:t>
      </w:r>
      <w:proofErr w:type="gramStart"/>
      <w:r>
        <w:rPr>
          <w:rFonts w:eastAsia="Times New Roman" w:cstheme="minorHAnsi"/>
          <w:sz w:val="22"/>
          <w:szCs w:val="22"/>
        </w:rPr>
        <w:t>all of</w:t>
      </w:r>
      <w:proofErr w:type="gramEnd"/>
      <w:r>
        <w:rPr>
          <w:rFonts w:eastAsia="Times New Roman" w:cstheme="minorHAnsi"/>
          <w:sz w:val="22"/>
          <w:szCs w:val="22"/>
        </w:rPr>
        <w:t xml:space="preserve"> the Company’s general standards and those relating to the specific requirements of the role.</w:t>
      </w:r>
    </w:p>
    <w:p w14:paraId="3FF5C4CF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To take care of their own health and safety and that of others who may be affected by their actions at work, and to co-operate with health and safety matters to help everyone meet their legal requirements.</w:t>
      </w:r>
    </w:p>
    <w:p w14:paraId="528C0E04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111111"/>
          <w:sz w:val="22"/>
          <w:szCs w:val="22"/>
          <w:lang w:eastAsia="en-GB"/>
        </w:rPr>
        <w:t>To co-operate with managers and colleagues to ensure environmental responsibilities are complied with.</w:t>
      </w:r>
    </w:p>
    <w:p w14:paraId="6202A0F8" w14:textId="2F3C0570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carry out tasks at a range of sites that are either operated or managed by the Companies / Trusts or where services are delivered by the Companies / Trusts</w:t>
      </w:r>
      <w:r w:rsidR="00741BAC">
        <w:rPr>
          <w:rFonts w:eastAsia="Times New Roman" w:cstheme="minorHAnsi"/>
          <w:sz w:val="22"/>
          <w:szCs w:val="22"/>
        </w:rPr>
        <w:t>.</w:t>
      </w:r>
    </w:p>
    <w:p w14:paraId="19E62B0E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2E0E6D36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attend and fully engage with all internal training and development requirements and opportunities, and maintain such qualifications as required by the demands of the role.</w:t>
      </w:r>
    </w:p>
    <w:p w14:paraId="7A808223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To interact positively with customers </w:t>
      </w:r>
      <w:proofErr w:type="gramStart"/>
      <w:r>
        <w:rPr>
          <w:rFonts w:eastAsia="Times New Roman" w:cstheme="minorHAnsi"/>
          <w:sz w:val="22"/>
          <w:szCs w:val="22"/>
        </w:rPr>
        <w:t>adopting a friendly and professional approach at all times</w:t>
      </w:r>
      <w:proofErr w:type="gramEnd"/>
      <w:r>
        <w:rPr>
          <w:rFonts w:eastAsia="Times New Roman" w:cstheme="minorHAnsi"/>
          <w:sz w:val="22"/>
          <w:szCs w:val="22"/>
        </w:rPr>
        <w:t>.</w:t>
      </w:r>
    </w:p>
    <w:p w14:paraId="2F0D6A88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comply with the General Data Protection Regulations when dealing with, maintaining, sharing and storing information</w:t>
      </w:r>
      <w:r>
        <w:rPr>
          <w:rFonts w:eastAsia="Times New Roman" w:cstheme="minorHAnsi"/>
        </w:rPr>
        <w:t>.</w:t>
      </w:r>
    </w:p>
    <w:p w14:paraId="30BCB9F3" w14:textId="77777777" w:rsidR="005F4578" w:rsidRDefault="005F4578" w:rsidP="005F4578">
      <w:pPr>
        <w:pStyle w:val="ListParagraph"/>
        <w:numPr>
          <w:ilvl w:val="0"/>
          <w:numId w:val="6"/>
        </w:numPr>
        <w:spacing w:after="120"/>
        <w:ind w:left="459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To undertake other duties as specified, which are appropriate to the qualifications, experience and general level of the post.</w:t>
      </w:r>
    </w:p>
    <w:p w14:paraId="58FAED93" w14:textId="77777777" w:rsidR="00AF5B55" w:rsidRDefault="00AF5B55">
      <w:pPr>
        <w:rPr>
          <w:b/>
          <w:bCs/>
          <w:sz w:val="24"/>
          <w:szCs w:val="24"/>
        </w:rPr>
      </w:pPr>
    </w:p>
    <w:p w14:paraId="19078174" w14:textId="77777777" w:rsidR="00AF5B55" w:rsidRDefault="00AF5B55">
      <w:pPr>
        <w:rPr>
          <w:b/>
          <w:bCs/>
          <w:sz w:val="24"/>
          <w:szCs w:val="24"/>
        </w:rPr>
      </w:pPr>
    </w:p>
    <w:p w14:paraId="5B48F4F8" w14:textId="77777777" w:rsidR="00AF5B55" w:rsidRDefault="00AF5B55">
      <w:pPr>
        <w:rPr>
          <w:b/>
          <w:bCs/>
          <w:sz w:val="24"/>
          <w:szCs w:val="24"/>
        </w:rPr>
      </w:pPr>
    </w:p>
    <w:p w14:paraId="221A03A8" w14:textId="6D40C153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7E2A25">
        <w:rPr>
          <w:b/>
          <w:bCs/>
          <w:sz w:val="24"/>
          <w:szCs w:val="24"/>
        </w:rPr>
        <w:t>18.02.2025</w:t>
      </w:r>
    </w:p>
    <w:p w14:paraId="569AED61" w14:textId="77777777" w:rsidR="000D5B3B" w:rsidRDefault="000D5B3B">
      <w:pPr>
        <w:rPr>
          <w:b/>
          <w:bCs/>
          <w:sz w:val="24"/>
          <w:szCs w:val="24"/>
        </w:rPr>
      </w:pPr>
    </w:p>
    <w:p w14:paraId="58D176FB" w14:textId="24D33B69" w:rsidR="000D5B3B" w:rsidRDefault="008F4627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</w:p>
    <w:p w14:paraId="2D136B1D" w14:textId="77777777" w:rsidR="002C6180" w:rsidRDefault="002C6180" w:rsidP="002C6180">
      <w:pPr>
        <w:rPr>
          <w:b/>
          <w:bCs/>
          <w:sz w:val="24"/>
          <w:szCs w:val="24"/>
        </w:rPr>
      </w:pPr>
    </w:p>
    <w:p w14:paraId="6AEDE11C" w14:textId="722FC131" w:rsidR="00A671F7" w:rsidRDefault="00A671F7" w:rsidP="002C6180">
      <w:pPr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4B7632B1" w14:textId="6ECB622B" w:rsidR="00DD63D4" w:rsidRDefault="00741BAC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741BAC">
        <w:rPr>
          <w:rFonts w:cstheme="minorHAnsi"/>
        </w:rPr>
        <w:t xml:space="preserve">Effective leadership and people management skills – able to lead and motivate a team and work effectively to achieve continuous improvement. </w:t>
      </w:r>
    </w:p>
    <w:p w14:paraId="16D01231" w14:textId="3E131E82" w:rsidR="00741BAC" w:rsidRDefault="00741BAC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741BAC">
        <w:rPr>
          <w:rFonts w:cstheme="minorHAnsi"/>
        </w:rPr>
        <w:t xml:space="preserve">Excellent </w:t>
      </w:r>
      <w:r w:rsidR="00765B87">
        <w:rPr>
          <w:rFonts w:cstheme="minorHAnsi"/>
        </w:rPr>
        <w:t xml:space="preserve">creative and </w:t>
      </w:r>
      <w:r w:rsidRPr="00741BAC">
        <w:rPr>
          <w:rFonts w:cstheme="minorHAnsi"/>
        </w:rPr>
        <w:t xml:space="preserve">interpersonal skills for establishing and maintaining positive relationships with </w:t>
      </w:r>
      <w:r>
        <w:rPr>
          <w:rFonts w:cstheme="minorHAnsi"/>
        </w:rPr>
        <w:t xml:space="preserve">key </w:t>
      </w:r>
      <w:r w:rsidRPr="00741BAC">
        <w:rPr>
          <w:rFonts w:cstheme="minorHAnsi"/>
        </w:rPr>
        <w:t>stakeholders</w:t>
      </w:r>
      <w:r>
        <w:rPr>
          <w:rFonts w:cstheme="minorHAnsi"/>
        </w:rPr>
        <w:t xml:space="preserve"> and</w:t>
      </w:r>
      <w:r w:rsidRPr="00741BAC">
        <w:rPr>
          <w:rFonts w:cstheme="minorHAnsi"/>
        </w:rPr>
        <w:t xml:space="preserve"> </w:t>
      </w:r>
      <w:r>
        <w:rPr>
          <w:rFonts w:cstheme="minorHAnsi"/>
        </w:rPr>
        <w:t>in-house delivery teams.</w:t>
      </w:r>
    </w:p>
    <w:p w14:paraId="0CFAD4EF" w14:textId="3481E17B" w:rsidR="00741BAC" w:rsidRDefault="00741BAC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Excellent </w:t>
      </w:r>
      <w:r w:rsidRPr="00741BAC">
        <w:rPr>
          <w:rFonts w:cstheme="minorHAnsi"/>
        </w:rPr>
        <w:t>organisational, logistical and time management skills to manage complex projects to meet funder and organisation requirements</w:t>
      </w:r>
      <w:r>
        <w:rPr>
          <w:rFonts w:cstheme="minorHAnsi"/>
        </w:rPr>
        <w:t>.</w:t>
      </w:r>
    </w:p>
    <w:p w14:paraId="6B189EBF" w14:textId="5DFDD3A7" w:rsidR="00E72D3B" w:rsidRDefault="00E72D3B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E72D3B">
        <w:rPr>
          <w:rFonts w:cstheme="minorHAnsi"/>
        </w:rPr>
        <w:t>Self-motivated and able to work on own initiative as well as in a multi-partner team.</w:t>
      </w:r>
    </w:p>
    <w:p w14:paraId="5F588CD7" w14:textId="31C0D215" w:rsidR="00E72D3B" w:rsidRDefault="00E72D3B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E72D3B">
        <w:rPr>
          <w:rFonts w:cstheme="minorHAnsi"/>
        </w:rPr>
        <w:t>Ability to deliver results whilst under pressure</w:t>
      </w:r>
      <w:r>
        <w:rPr>
          <w:rFonts w:cstheme="minorHAnsi"/>
        </w:rPr>
        <w:t>,</w:t>
      </w:r>
      <w:r w:rsidR="00765B87">
        <w:rPr>
          <w:rFonts w:cstheme="minorHAnsi"/>
        </w:rPr>
        <w:t xml:space="preserve"> to manage competing priorities and meet deadlines,</w:t>
      </w:r>
      <w:r>
        <w:rPr>
          <w:rFonts w:cstheme="minorHAnsi"/>
        </w:rPr>
        <w:t xml:space="preserve"> measured against income and impact target</w:t>
      </w:r>
      <w:r w:rsidR="00765B87">
        <w:rPr>
          <w:rFonts w:cstheme="minorHAnsi"/>
        </w:rPr>
        <w:t>s</w:t>
      </w:r>
      <w:r>
        <w:rPr>
          <w:rFonts w:cstheme="minorHAnsi"/>
        </w:rPr>
        <w:t>.</w:t>
      </w:r>
    </w:p>
    <w:p w14:paraId="34AD58B8" w14:textId="71FE9070" w:rsidR="00E72D3B" w:rsidRPr="00D47274" w:rsidRDefault="00E72D3B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E72D3B">
        <w:rPr>
          <w:rFonts w:cstheme="minorHAnsi"/>
        </w:rPr>
        <w:t>Readiness to help people and the ability to respond to differing needs e.g. neurodiverse, physical disabilities, children, diverse cultures and differing levels of understanding.</w:t>
      </w:r>
    </w:p>
    <w:p w14:paraId="24CF0761" w14:textId="77777777" w:rsidR="00DD63D4" w:rsidRPr="00DD63D4" w:rsidRDefault="00DD63D4" w:rsidP="00DD63D4">
      <w:pPr>
        <w:spacing w:after="0" w:line="240" w:lineRule="auto"/>
        <w:ind w:left="426"/>
        <w:rPr>
          <w:rFonts w:ascii="Arial" w:hAnsi="Arial" w:cs="Arial"/>
        </w:rPr>
      </w:pPr>
    </w:p>
    <w:p w14:paraId="46195A8D" w14:textId="2D7D1658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66E44D09" w14:textId="23BA660A" w:rsidR="00765B87" w:rsidRDefault="00765B87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Evidenced</w:t>
      </w:r>
      <w:r w:rsidRPr="00765B87">
        <w:rPr>
          <w:rFonts w:cstheme="minorHAnsi"/>
          <w:sz w:val="22"/>
          <w:szCs w:val="22"/>
        </w:rPr>
        <w:t xml:space="preserve"> experience of </w:t>
      </w:r>
      <w:r>
        <w:rPr>
          <w:rFonts w:cstheme="minorHAnsi"/>
          <w:sz w:val="22"/>
          <w:szCs w:val="22"/>
        </w:rPr>
        <w:t xml:space="preserve">commercial </w:t>
      </w:r>
      <w:r w:rsidRPr="00765B87">
        <w:rPr>
          <w:rFonts w:cstheme="minorHAnsi"/>
          <w:sz w:val="22"/>
          <w:szCs w:val="22"/>
        </w:rPr>
        <w:t xml:space="preserve">events </w:t>
      </w:r>
      <w:r>
        <w:rPr>
          <w:rFonts w:cstheme="minorHAnsi"/>
          <w:sz w:val="22"/>
          <w:szCs w:val="22"/>
        </w:rPr>
        <w:t>delivery</w:t>
      </w:r>
      <w:r w:rsidRPr="00765B87">
        <w:rPr>
          <w:rFonts w:cstheme="minorHAnsi"/>
          <w:sz w:val="22"/>
          <w:szCs w:val="22"/>
        </w:rPr>
        <w:t>, preferably within, or working closely with</w:t>
      </w:r>
      <w:r>
        <w:rPr>
          <w:rFonts w:cstheme="minorHAnsi"/>
          <w:sz w:val="22"/>
          <w:szCs w:val="22"/>
        </w:rPr>
        <w:t xml:space="preserve"> the cultural and heritage sector.</w:t>
      </w:r>
    </w:p>
    <w:p w14:paraId="53C92EEC" w14:textId="1389A2E7" w:rsidR="00765B87" w:rsidRDefault="00765B87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765B87">
        <w:rPr>
          <w:rFonts w:cstheme="minorHAnsi"/>
          <w:sz w:val="22"/>
          <w:szCs w:val="22"/>
        </w:rPr>
        <w:t>Experience of supervising staff including setting work programmes and providing clear direction to achieve defined standards</w:t>
      </w:r>
      <w:r>
        <w:rPr>
          <w:rFonts w:cstheme="minorHAnsi"/>
          <w:sz w:val="22"/>
          <w:szCs w:val="22"/>
        </w:rPr>
        <w:t>.</w:t>
      </w:r>
    </w:p>
    <w:p w14:paraId="480A28CC" w14:textId="4D4839F5" w:rsidR="00DD63D4" w:rsidRDefault="00741BAC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741BAC">
        <w:rPr>
          <w:rFonts w:cstheme="minorHAnsi"/>
          <w:sz w:val="22"/>
          <w:szCs w:val="22"/>
        </w:rPr>
        <w:t xml:space="preserve">Good knowledge of the roles different </w:t>
      </w:r>
      <w:r w:rsidR="00765B87">
        <w:rPr>
          <w:rFonts w:cstheme="minorHAnsi"/>
          <w:sz w:val="22"/>
          <w:szCs w:val="22"/>
        </w:rPr>
        <w:t>teams</w:t>
      </w:r>
      <w:r w:rsidRPr="00741BAC">
        <w:rPr>
          <w:rFonts w:cstheme="minorHAnsi"/>
          <w:sz w:val="22"/>
          <w:szCs w:val="22"/>
        </w:rPr>
        <w:t xml:space="preserve"> </w:t>
      </w:r>
      <w:proofErr w:type="gramStart"/>
      <w:r w:rsidRPr="00741BAC">
        <w:rPr>
          <w:rFonts w:cstheme="minorHAnsi"/>
          <w:sz w:val="22"/>
          <w:szCs w:val="22"/>
        </w:rPr>
        <w:t>play</w:t>
      </w:r>
      <w:proofErr w:type="gramEnd"/>
      <w:r w:rsidRPr="00741BAC">
        <w:rPr>
          <w:rFonts w:cstheme="minorHAnsi"/>
          <w:sz w:val="22"/>
          <w:szCs w:val="22"/>
        </w:rPr>
        <w:t xml:space="preserve"> in development and delivery across </w:t>
      </w:r>
      <w:r w:rsidR="00765B87">
        <w:rPr>
          <w:rFonts w:cstheme="minorHAnsi"/>
          <w:sz w:val="22"/>
          <w:szCs w:val="22"/>
        </w:rPr>
        <w:t>public</w:t>
      </w:r>
      <w:r w:rsidRPr="00741BAC">
        <w:rPr>
          <w:rFonts w:cstheme="minorHAnsi"/>
          <w:sz w:val="22"/>
          <w:szCs w:val="22"/>
        </w:rPr>
        <w:t xml:space="preserve"> events</w:t>
      </w:r>
      <w:r w:rsidR="00765B87">
        <w:rPr>
          <w:rFonts w:cstheme="minorHAnsi"/>
          <w:sz w:val="22"/>
          <w:szCs w:val="22"/>
        </w:rPr>
        <w:t>.</w:t>
      </w:r>
    </w:p>
    <w:p w14:paraId="13E55C5F" w14:textId="3E86E1B4" w:rsidR="00741BAC" w:rsidRDefault="00741BAC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741BAC">
        <w:rPr>
          <w:rFonts w:cstheme="minorHAnsi"/>
          <w:sz w:val="22"/>
          <w:szCs w:val="22"/>
        </w:rPr>
        <w:t xml:space="preserve">Detailed knowledge of the processes for producing for events, including project management, production, financial management and </w:t>
      </w:r>
      <w:r>
        <w:rPr>
          <w:rFonts w:cstheme="minorHAnsi"/>
          <w:sz w:val="22"/>
          <w:szCs w:val="22"/>
        </w:rPr>
        <w:t>staff coordination</w:t>
      </w:r>
      <w:r w:rsidRPr="00741BAC">
        <w:rPr>
          <w:rFonts w:cstheme="minorHAnsi"/>
          <w:sz w:val="22"/>
          <w:szCs w:val="22"/>
        </w:rPr>
        <w:t>.</w:t>
      </w:r>
    </w:p>
    <w:p w14:paraId="399D1111" w14:textId="710CB3C1" w:rsidR="00741BAC" w:rsidRDefault="00741BAC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741BAC">
        <w:rPr>
          <w:rFonts w:cstheme="minorHAnsi"/>
          <w:sz w:val="22"/>
          <w:szCs w:val="22"/>
        </w:rPr>
        <w:t>An in-depth knowledge and understanding of health and safety legislation</w:t>
      </w:r>
      <w:r>
        <w:rPr>
          <w:rFonts w:cstheme="minorHAnsi"/>
          <w:sz w:val="22"/>
          <w:szCs w:val="22"/>
        </w:rPr>
        <w:t xml:space="preserve"> for both indoor and outdoor events.</w:t>
      </w:r>
    </w:p>
    <w:p w14:paraId="7EA84287" w14:textId="1040DFA6" w:rsidR="00835AB2" w:rsidRPr="00741BAC" w:rsidRDefault="00741BAC" w:rsidP="00E34B8C">
      <w:pPr>
        <w:pStyle w:val="ListParagraph"/>
        <w:numPr>
          <w:ilvl w:val="0"/>
          <w:numId w:val="3"/>
        </w:numPr>
        <w:ind w:left="426" w:hanging="426"/>
        <w:rPr>
          <w:rFonts w:asciiTheme="majorHAnsi" w:eastAsia="Times New Roman" w:hAnsiTheme="majorHAnsi" w:cstheme="majorHAnsi"/>
          <w:sz w:val="22"/>
          <w:szCs w:val="22"/>
        </w:rPr>
      </w:pPr>
      <w:r w:rsidRPr="00741BAC">
        <w:rPr>
          <w:rFonts w:cstheme="minorHAnsi"/>
          <w:sz w:val="22"/>
          <w:szCs w:val="22"/>
        </w:rPr>
        <w:t>A good understanding of how cultural events can contribute to defining a sense of place, to economic development and to audience development.</w:t>
      </w:r>
    </w:p>
    <w:p w14:paraId="135AE087" w14:textId="1E811F17" w:rsidR="00741BAC" w:rsidRPr="003438EF" w:rsidRDefault="00741BAC" w:rsidP="00E34B8C">
      <w:pPr>
        <w:pStyle w:val="ListParagraph"/>
        <w:numPr>
          <w:ilvl w:val="0"/>
          <w:numId w:val="3"/>
        </w:numPr>
        <w:ind w:left="426" w:hanging="426"/>
        <w:rPr>
          <w:rFonts w:eastAsia="Times New Roman" w:cstheme="minorHAnsi"/>
          <w:sz w:val="22"/>
          <w:szCs w:val="22"/>
        </w:rPr>
      </w:pPr>
      <w:r w:rsidRPr="003438EF">
        <w:rPr>
          <w:rFonts w:eastAsia="Times New Roman" w:cstheme="minorHAnsi"/>
          <w:sz w:val="22"/>
          <w:szCs w:val="22"/>
        </w:rPr>
        <w:t>Knowledge of evaluation techniques and how they can be applied within events services to demonstrate social and economic impact.</w:t>
      </w:r>
    </w:p>
    <w:p w14:paraId="418A5C6A" w14:textId="44B98944" w:rsidR="00765B87" w:rsidRPr="003438EF" w:rsidRDefault="00765B87" w:rsidP="00E34B8C">
      <w:pPr>
        <w:pStyle w:val="ListParagraph"/>
        <w:numPr>
          <w:ilvl w:val="0"/>
          <w:numId w:val="3"/>
        </w:numPr>
        <w:ind w:left="426" w:hanging="426"/>
        <w:rPr>
          <w:rFonts w:eastAsia="Times New Roman" w:cstheme="minorHAnsi"/>
          <w:sz w:val="22"/>
          <w:szCs w:val="22"/>
        </w:rPr>
      </w:pPr>
      <w:r w:rsidRPr="003438EF">
        <w:rPr>
          <w:rFonts w:eastAsia="Times New Roman" w:cstheme="minorHAnsi"/>
          <w:sz w:val="22"/>
          <w:szCs w:val="22"/>
        </w:rPr>
        <w:t>Ability to chair internal meetings effectively, ensuring that objectives are met within appropriate timescales.</w:t>
      </w:r>
    </w:p>
    <w:p w14:paraId="3494EB3F" w14:textId="008B2EFF" w:rsidR="00DD63D4" w:rsidRPr="00474C9E" w:rsidRDefault="00DD63D4" w:rsidP="00474C9E">
      <w:pPr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76971F0E" w14:textId="4216FF58" w:rsidR="00835AB2" w:rsidRDefault="00765B87" w:rsidP="00835AB2">
      <w:pPr>
        <w:pStyle w:val="ListParagraph"/>
        <w:numPr>
          <w:ilvl w:val="0"/>
          <w:numId w:val="3"/>
        </w:numPr>
        <w:tabs>
          <w:tab w:val="left" w:pos="426"/>
        </w:tabs>
        <w:ind w:left="426" w:hanging="426"/>
        <w:rPr>
          <w:rFonts w:eastAsia="Times New Roman" w:cstheme="minorHAnsi"/>
          <w:sz w:val="22"/>
          <w:szCs w:val="22"/>
        </w:rPr>
      </w:pPr>
      <w:r w:rsidRPr="00765B87">
        <w:rPr>
          <w:rFonts w:eastAsia="Times New Roman" w:cstheme="minorHAnsi"/>
          <w:sz w:val="22"/>
          <w:szCs w:val="22"/>
        </w:rPr>
        <w:t>Able to work to work flexibly in relation to hours, including, unsociable hours, evenings, weekends, bank holidays and overnight stays</w:t>
      </w:r>
      <w:r w:rsidR="00F01687">
        <w:rPr>
          <w:rFonts w:eastAsia="Times New Roman" w:cstheme="minorHAnsi"/>
          <w:sz w:val="22"/>
          <w:szCs w:val="22"/>
        </w:rPr>
        <w:t xml:space="preserve"> as required</w:t>
      </w:r>
    </w:p>
    <w:p w14:paraId="4E0F3448" w14:textId="14615930" w:rsidR="00765B87" w:rsidRPr="00765B87" w:rsidRDefault="00765B87" w:rsidP="00835AB2">
      <w:pPr>
        <w:pStyle w:val="ListParagraph"/>
        <w:numPr>
          <w:ilvl w:val="0"/>
          <w:numId w:val="3"/>
        </w:numPr>
        <w:tabs>
          <w:tab w:val="left" w:pos="426"/>
        </w:tabs>
        <w:ind w:left="426" w:hanging="426"/>
        <w:rPr>
          <w:rFonts w:eastAsia="Times New Roman" w:cstheme="minorHAnsi"/>
          <w:sz w:val="22"/>
          <w:szCs w:val="22"/>
        </w:rPr>
      </w:pPr>
      <w:r w:rsidRPr="00765B87">
        <w:rPr>
          <w:rFonts w:eastAsia="Times New Roman" w:cstheme="minorHAnsi"/>
          <w:sz w:val="22"/>
          <w:szCs w:val="22"/>
        </w:rPr>
        <w:t>Ability to travel to meetings and events a</w:t>
      </w:r>
      <w:r>
        <w:rPr>
          <w:rFonts w:eastAsia="Times New Roman" w:cstheme="minorHAnsi"/>
          <w:sz w:val="22"/>
          <w:szCs w:val="22"/>
        </w:rPr>
        <w:t>cross CV Life venues.</w:t>
      </w:r>
    </w:p>
    <w:p w14:paraId="51893EE5" w14:textId="5D010A2E" w:rsidR="00DD63D4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</w:t>
      </w:r>
      <w:r w:rsidR="00DD63D4" w:rsidRPr="00835AB2">
        <w:rPr>
          <w:rFonts w:cstheme="minorHAnsi"/>
          <w:b/>
          <w:bCs/>
          <w:sz w:val="32"/>
          <w:szCs w:val="32"/>
        </w:rPr>
        <w:t>pecial Circumstances</w:t>
      </w:r>
    </w:p>
    <w:p w14:paraId="2A9D3525" w14:textId="074EB61A" w:rsidR="00467E3B" w:rsidRPr="003438EF" w:rsidRDefault="00E72D3B" w:rsidP="00467E3B">
      <w:pPr>
        <w:pStyle w:val="ListParagraph"/>
        <w:numPr>
          <w:ilvl w:val="0"/>
          <w:numId w:val="5"/>
        </w:numPr>
        <w:tabs>
          <w:tab w:val="left" w:pos="426"/>
        </w:tabs>
        <w:ind w:hanging="720"/>
        <w:rPr>
          <w:rFonts w:eastAsia="Times New Roman" w:cstheme="minorHAnsi"/>
          <w:sz w:val="22"/>
          <w:szCs w:val="22"/>
        </w:rPr>
      </w:pPr>
      <w:r w:rsidRPr="003438EF">
        <w:rPr>
          <w:rFonts w:eastAsia="Times New Roman" w:cstheme="minorHAnsi"/>
          <w:sz w:val="22"/>
          <w:szCs w:val="22"/>
        </w:rPr>
        <w:t>DBS required.</w:t>
      </w:r>
    </w:p>
    <w:sectPr w:rsidR="00467E3B" w:rsidRPr="003438EF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7535" w14:textId="77777777" w:rsidR="001B301E" w:rsidRDefault="001B301E" w:rsidP="00A671F7">
      <w:pPr>
        <w:spacing w:after="0" w:line="240" w:lineRule="auto"/>
      </w:pPr>
      <w:r>
        <w:separator/>
      </w:r>
    </w:p>
  </w:endnote>
  <w:endnote w:type="continuationSeparator" w:id="0">
    <w:p w14:paraId="76AC83CF" w14:textId="77777777" w:rsidR="001B301E" w:rsidRDefault="001B301E" w:rsidP="00A671F7">
      <w:pPr>
        <w:spacing w:after="0" w:line="240" w:lineRule="auto"/>
      </w:pPr>
      <w:r>
        <w:continuationSeparator/>
      </w:r>
    </w:p>
  </w:endnote>
  <w:endnote w:type="continuationNotice" w:id="1">
    <w:p w14:paraId="490F1F0F" w14:textId="77777777" w:rsidR="001B301E" w:rsidRDefault="001B30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9F2B" w14:textId="77777777" w:rsidR="001B301E" w:rsidRDefault="001B301E" w:rsidP="00A671F7">
      <w:pPr>
        <w:spacing w:after="0" w:line="240" w:lineRule="auto"/>
      </w:pPr>
      <w:r>
        <w:separator/>
      </w:r>
    </w:p>
  </w:footnote>
  <w:footnote w:type="continuationSeparator" w:id="0">
    <w:p w14:paraId="570FB382" w14:textId="77777777" w:rsidR="001B301E" w:rsidRDefault="001B301E" w:rsidP="00A671F7">
      <w:pPr>
        <w:spacing w:after="0" w:line="240" w:lineRule="auto"/>
      </w:pPr>
      <w:r>
        <w:continuationSeparator/>
      </w:r>
    </w:p>
  </w:footnote>
  <w:footnote w:type="continuationNotice" w:id="1">
    <w:p w14:paraId="4231867C" w14:textId="77777777" w:rsidR="001B301E" w:rsidRDefault="001B30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3509">
    <w:abstractNumId w:val="2"/>
  </w:num>
  <w:num w:numId="2" w16cid:durableId="413091194">
    <w:abstractNumId w:val="3"/>
  </w:num>
  <w:num w:numId="3" w16cid:durableId="1018845535">
    <w:abstractNumId w:val="0"/>
  </w:num>
  <w:num w:numId="4" w16cid:durableId="1627001698">
    <w:abstractNumId w:val="1"/>
  </w:num>
  <w:num w:numId="5" w16cid:durableId="1103068293">
    <w:abstractNumId w:val="4"/>
  </w:num>
  <w:num w:numId="6" w16cid:durableId="2105102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27D9E"/>
    <w:rsid w:val="000329E1"/>
    <w:rsid w:val="000425AB"/>
    <w:rsid w:val="0004748A"/>
    <w:rsid w:val="00064144"/>
    <w:rsid w:val="00076B22"/>
    <w:rsid w:val="000A1B7A"/>
    <w:rsid w:val="000A3DC8"/>
    <w:rsid w:val="000B1E63"/>
    <w:rsid w:val="000C42B5"/>
    <w:rsid w:val="000C54BB"/>
    <w:rsid w:val="000D5B3B"/>
    <w:rsid w:val="00122F37"/>
    <w:rsid w:val="00144D49"/>
    <w:rsid w:val="00152C1A"/>
    <w:rsid w:val="001A7EFC"/>
    <w:rsid w:val="001B301E"/>
    <w:rsid w:val="001C17D0"/>
    <w:rsid w:val="001D113F"/>
    <w:rsid w:val="001D6A3E"/>
    <w:rsid w:val="001D6CC7"/>
    <w:rsid w:val="00214085"/>
    <w:rsid w:val="00242D13"/>
    <w:rsid w:val="00256E7D"/>
    <w:rsid w:val="002861CF"/>
    <w:rsid w:val="00297DAA"/>
    <w:rsid w:val="002C5D75"/>
    <w:rsid w:val="002C6180"/>
    <w:rsid w:val="002E0E3F"/>
    <w:rsid w:val="002E779A"/>
    <w:rsid w:val="002F7FED"/>
    <w:rsid w:val="0030538D"/>
    <w:rsid w:val="003269AA"/>
    <w:rsid w:val="00336244"/>
    <w:rsid w:val="003438EF"/>
    <w:rsid w:val="00346EA9"/>
    <w:rsid w:val="00350B28"/>
    <w:rsid w:val="00351592"/>
    <w:rsid w:val="00353C47"/>
    <w:rsid w:val="0035628A"/>
    <w:rsid w:val="003850AB"/>
    <w:rsid w:val="003B1094"/>
    <w:rsid w:val="003E095E"/>
    <w:rsid w:val="004134D2"/>
    <w:rsid w:val="0043340C"/>
    <w:rsid w:val="00460468"/>
    <w:rsid w:val="00464543"/>
    <w:rsid w:val="00467E3B"/>
    <w:rsid w:val="00474C9E"/>
    <w:rsid w:val="004779BE"/>
    <w:rsid w:val="00482061"/>
    <w:rsid w:val="004827BD"/>
    <w:rsid w:val="004A6763"/>
    <w:rsid w:val="004B2CF9"/>
    <w:rsid w:val="004C14B0"/>
    <w:rsid w:val="004D21EF"/>
    <w:rsid w:val="00501902"/>
    <w:rsid w:val="00504BDE"/>
    <w:rsid w:val="00505182"/>
    <w:rsid w:val="00506F06"/>
    <w:rsid w:val="0051537A"/>
    <w:rsid w:val="00530E3F"/>
    <w:rsid w:val="0053221E"/>
    <w:rsid w:val="00545C20"/>
    <w:rsid w:val="005579FD"/>
    <w:rsid w:val="005853C1"/>
    <w:rsid w:val="005A052E"/>
    <w:rsid w:val="005B74C5"/>
    <w:rsid w:val="005C67C8"/>
    <w:rsid w:val="005D0BDC"/>
    <w:rsid w:val="005E56BD"/>
    <w:rsid w:val="005F4578"/>
    <w:rsid w:val="005F53DD"/>
    <w:rsid w:val="00622928"/>
    <w:rsid w:val="00661A81"/>
    <w:rsid w:val="006702F5"/>
    <w:rsid w:val="006720BC"/>
    <w:rsid w:val="00686EB1"/>
    <w:rsid w:val="006941C3"/>
    <w:rsid w:val="006B5EDE"/>
    <w:rsid w:val="006D4A31"/>
    <w:rsid w:val="006D7B11"/>
    <w:rsid w:val="00704FBD"/>
    <w:rsid w:val="00713F9A"/>
    <w:rsid w:val="0074176C"/>
    <w:rsid w:val="00741BAC"/>
    <w:rsid w:val="00746A82"/>
    <w:rsid w:val="00765B87"/>
    <w:rsid w:val="0076774C"/>
    <w:rsid w:val="00783001"/>
    <w:rsid w:val="007C69E4"/>
    <w:rsid w:val="007E2A25"/>
    <w:rsid w:val="00801596"/>
    <w:rsid w:val="00803E1C"/>
    <w:rsid w:val="00815951"/>
    <w:rsid w:val="00832E82"/>
    <w:rsid w:val="00835AB2"/>
    <w:rsid w:val="00841C46"/>
    <w:rsid w:val="00883D26"/>
    <w:rsid w:val="008A125D"/>
    <w:rsid w:val="008F18BD"/>
    <w:rsid w:val="008F4627"/>
    <w:rsid w:val="008F6D9D"/>
    <w:rsid w:val="0091630C"/>
    <w:rsid w:val="00927DFF"/>
    <w:rsid w:val="00931D8F"/>
    <w:rsid w:val="00936ACE"/>
    <w:rsid w:val="00953BEB"/>
    <w:rsid w:val="00961D9B"/>
    <w:rsid w:val="00964AAF"/>
    <w:rsid w:val="0097734C"/>
    <w:rsid w:val="009A3C57"/>
    <w:rsid w:val="009C10F9"/>
    <w:rsid w:val="009D3A02"/>
    <w:rsid w:val="009E1312"/>
    <w:rsid w:val="009F3B66"/>
    <w:rsid w:val="009F7441"/>
    <w:rsid w:val="00A02E80"/>
    <w:rsid w:val="00A05C1D"/>
    <w:rsid w:val="00A104F1"/>
    <w:rsid w:val="00A40DF1"/>
    <w:rsid w:val="00A60505"/>
    <w:rsid w:val="00A662C4"/>
    <w:rsid w:val="00A671F7"/>
    <w:rsid w:val="00AB5C96"/>
    <w:rsid w:val="00AF0136"/>
    <w:rsid w:val="00AF4F23"/>
    <w:rsid w:val="00AF5B55"/>
    <w:rsid w:val="00B23BDA"/>
    <w:rsid w:val="00B2530C"/>
    <w:rsid w:val="00B26BBE"/>
    <w:rsid w:val="00B42B74"/>
    <w:rsid w:val="00B42BB0"/>
    <w:rsid w:val="00B46AC4"/>
    <w:rsid w:val="00B47920"/>
    <w:rsid w:val="00BA7D97"/>
    <w:rsid w:val="00BC2658"/>
    <w:rsid w:val="00C02603"/>
    <w:rsid w:val="00C31780"/>
    <w:rsid w:val="00C34EFF"/>
    <w:rsid w:val="00C364AD"/>
    <w:rsid w:val="00C4593E"/>
    <w:rsid w:val="00C46BC2"/>
    <w:rsid w:val="00C51AB9"/>
    <w:rsid w:val="00C6424E"/>
    <w:rsid w:val="00C94D9E"/>
    <w:rsid w:val="00C95799"/>
    <w:rsid w:val="00CA5168"/>
    <w:rsid w:val="00CE1852"/>
    <w:rsid w:val="00CF3155"/>
    <w:rsid w:val="00CF6FFB"/>
    <w:rsid w:val="00D10DE1"/>
    <w:rsid w:val="00D408FC"/>
    <w:rsid w:val="00D46414"/>
    <w:rsid w:val="00D47274"/>
    <w:rsid w:val="00D76527"/>
    <w:rsid w:val="00D871C0"/>
    <w:rsid w:val="00D9477F"/>
    <w:rsid w:val="00D96098"/>
    <w:rsid w:val="00DA38FA"/>
    <w:rsid w:val="00DB027B"/>
    <w:rsid w:val="00DD63D4"/>
    <w:rsid w:val="00E077E0"/>
    <w:rsid w:val="00E53386"/>
    <w:rsid w:val="00E54429"/>
    <w:rsid w:val="00E72D3B"/>
    <w:rsid w:val="00E8011A"/>
    <w:rsid w:val="00EA1BCF"/>
    <w:rsid w:val="00EA2461"/>
    <w:rsid w:val="00EA6AC0"/>
    <w:rsid w:val="00EB013B"/>
    <w:rsid w:val="00EB6916"/>
    <w:rsid w:val="00EC0B52"/>
    <w:rsid w:val="00F01687"/>
    <w:rsid w:val="00F02FE4"/>
    <w:rsid w:val="00F076EF"/>
    <w:rsid w:val="00F11464"/>
    <w:rsid w:val="00F178DA"/>
    <w:rsid w:val="00F26ABA"/>
    <w:rsid w:val="00F402C4"/>
    <w:rsid w:val="00FB20F2"/>
    <w:rsid w:val="00FE199A"/>
    <w:rsid w:val="1DCAECDB"/>
    <w:rsid w:val="4295BF17"/>
    <w:rsid w:val="6C4F92C2"/>
    <w:rsid w:val="796A9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Revision">
    <w:name w:val="Revision"/>
    <w:hidden/>
    <w:uiPriority w:val="99"/>
    <w:semiHidden/>
    <w:rsid w:val="00F02FE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BB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BB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8F340-CD8C-4F0E-8775-3CBD750B8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 Briege Letham</cp:lastModifiedBy>
  <cp:revision>4</cp:revision>
  <dcterms:created xsi:type="dcterms:W3CDTF">2025-03-13T12:36:00Z</dcterms:created>
  <dcterms:modified xsi:type="dcterms:W3CDTF">2025-03-14T08:47:00Z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0x01010041A48DC58BDB5C449DD8EF21CD445314</vt:lpwstr>
  </property>
</Properties>
</file>